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0"/>
          <w:bCs w:val="0"/>
        </w:rPr>
      </w:pPr>
      <w:r w:rsidDel="00000000" w:rsidR="00000000" w:rsidRPr="00000000">
        <w:rPr>
          <w:b w:val="0"/>
          <w:bCs w:val="0"/>
          <w:rtl w:val="0"/>
        </w:rPr>
        <w:t xml:space="preserve">Participant: Emenike Blessing Benedicta</w:t>
      </w:r>
    </w:p>
    <w:p w:rsidR="00000000" w:rsidDel="00000000" w:rsidP="00000000" w:rsidRDefault="00000000" w:rsidRPr="00000000" w14:paraId="00000002">
      <w:pPr>
        <w:rPr>
          <w:b w:val="0"/>
          <w:bCs w:val="0"/>
        </w:rPr>
      </w:pPr>
      <w:r w:rsidDel="00000000" w:rsidR="00000000" w:rsidRPr="00000000">
        <w:rPr>
          <w:b w:val="0"/>
          <w:bCs w:val="0"/>
          <w:rtl w:val="0"/>
        </w:rPr>
        <w:t xml:space="preserve">Location: Nyanya, FCT</w:t>
      </w:r>
    </w:p>
    <w:p w:rsidR="00000000" w:rsidDel="00000000" w:rsidP="00000000" w:rsidRDefault="00000000" w:rsidRPr="00000000" w14:paraId="00000003">
      <w:pPr>
        <w:rPr>
          <w:b w:val="0"/>
          <w:bCs w:val="0"/>
        </w:rPr>
      </w:pPr>
      <w:r w:rsidDel="00000000" w:rsidR="00000000" w:rsidRPr="00000000">
        <w:rPr>
          <w:b w:val="0"/>
          <w:bCs w:val="0"/>
          <w:rtl w:val="0"/>
        </w:rPr>
        <w:t xml:space="preserve">Business: Foodstuff sales, baking, and event decoration</w:t>
      </w:r>
    </w:p>
    <w:p w:rsidR="00000000" w:rsidDel="00000000" w:rsidP="00000000" w:rsidRDefault="00000000" w:rsidRPr="00000000" w14:paraId="00000004">
      <w:pPr>
        <w:rPr>
          <w:b w:val="0"/>
          <w:bCs w:val="0"/>
        </w:rPr>
      </w:pPr>
      <w:r w:rsidDel="00000000" w:rsidR="00000000" w:rsidRPr="00000000">
        <w:rPr>
          <w:b w:val="0"/>
          <w:bCs w:val="0"/>
          <w:rtl w:val="0"/>
        </w:rPr>
        <w:t xml:space="preserve">Disability: Albinism</w:t>
      </w:r>
    </w:p>
    <w:p w:rsidR="00000000" w:rsidDel="00000000" w:rsidP="00000000" w:rsidRDefault="00000000" w:rsidRPr="00000000" w14:paraId="00000005">
      <w:pPr>
        <w:rPr>
          <w:b w:val="0"/>
          <w:bCs w:val="0"/>
        </w:rPr>
      </w:pPr>
      <w:r w:rsidDel="00000000" w:rsidR="00000000" w:rsidRPr="00000000">
        <w:rPr>
          <w:b w:val="0"/>
          <w:bCs w:val="0"/>
          <w:rtl w:val="0"/>
        </w:rPr>
        <w:t xml:space="preserve">Before participating in Empower Her Ability, Blessing was running her business informally, with limited knowledge of record keeping, branding, profit tracking, and financial management. Although her business was operational, she struggled with lack of capital, poor packaging, and the inability to clearly separate sales, profit, expenses, and reinvestment.</w:t>
      </w:r>
    </w:p>
    <w:p w:rsidR="00000000" w:rsidDel="00000000" w:rsidP="00000000" w:rsidRDefault="00000000" w:rsidRPr="00000000" w14:paraId="00000006">
      <w:pPr>
        <w:rPr>
          <w:b w:val="0"/>
          <w:bCs w:val="0"/>
        </w:rPr>
      </w:pPr>
      <w:r w:rsidDel="00000000" w:rsidR="00000000" w:rsidRPr="00000000">
        <w:rPr>
          <w:b w:val="0"/>
          <w:bCs w:val="0"/>
          <w:rtl w:val="0"/>
        </w:rPr>
        <w:t xml:space="preserve">The project provided entrepreneurship training, mentorship, capacity building, and exposure to networks that helped her understand what it truly means to be an entrepreneur. She particularly valued the sessions on branding, record keeping, fund management, and business growth strategies.</w:t>
      </w:r>
    </w:p>
    <w:p w:rsidR="00000000" w:rsidDel="00000000" w:rsidP="00000000" w:rsidRDefault="00000000" w:rsidRPr="00000000" w14:paraId="00000007">
      <w:pPr>
        <w:rPr>
          <w:b w:val="0"/>
          <w:bCs w:val="0"/>
        </w:rPr>
      </w:pPr>
      <w:r w:rsidDel="00000000" w:rsidR="00000000" w:rsidRPr="00000000">
        <w:rPr>
          <w:b w:val="0"/>
          <w:bCs w:val="0"/>
          <w:rtl w:val="0"/>
        </w:rPr>
        <w:t xml:space="preserve">As a result, Blessing now keeps records, tracks profit and loss, makes more strategic purchasing decisions, and has improved her confidence in managing funds. She has also been able to approach family and microfinance sources for support because she now feels capable of managing additional capital responsibly.</w:t>
      </w:r>
    </w:p>
    <w:p w:rsidR="00000000" w:rsidDel="00000000" w:rsidP="00000000" w:rsidRDefault="00000000" w:rsidRPr="00000000" w14:paraId="00000008">
      <w:pPr>
        <w:rPr>
          <w:b w:val="0"/>
          <w:bCs w:val="0"/>
        </w:rPr>
      </w:pPr>
      <w:r w:rsidDel="00000000" w:rsidR="00000000" w:rsidRPr="00000000">
        <w:rPr>
          <w:b w:val="0"/>
          <w:bCs w:val="0"/>
          <w:rtl w:val="0"/>
        </w:rPr>
        <w:t xml:space="preserve">The project also strengthened her self-confidence and personal advocacy. Blessing reports that she now has the courage to speak up for herself and others around her. However, access to finance remains a key barrier. With additional capital, she hopes to move to a better business location and expand her stock.</w:t>
      </w:r>
    </w:p>
    <w:p w:rsidR="00000000" w:rsidDel="00000000" w:rsidP="00000000" w:rsidRDefault="00000000" w:rsidRPr="00000000" w14:paraId="00000009">
      <w:pPr>
        <w:rPr>
          <w:b w:val="0"/>
          <w:bCs w:val="0"/>
        </w:rPr>
      </w:pPr>
      <w:r w:rsidDel="00000000" w:rsidR="00000000" w:rsidRPr="00000000">
        <w:rPr>
          <w:b w:val="0"/>
          <w:bCs w:val="0"/>
          <w:rtl w:val="0"/>
        </w:rPr>
        <w:t xml:space="preserve">Key change: Blessing moved from informal trading to more intentional business management, with stronger record keeping, improved confidence, and better financial decision-making.</w:t>
      </w:r>
    </w:p>
    <w:p w:rsidR="00000000" w:rsidDel="00000000" w:rsidP="00000000" w:rsidRDefault="00000000" w:rsidRPr="00000000" w14:paraId="0000000A">
      <w:pPr>
        <w:rPr>
          <w:b w:val="0"/>
          <w:bCs w:val="0"/>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b w:val="1"/>
        <w:bCs w:val="1"/>
        <w:sz w:val="22"/>
        <w:szCs w:val="22"/>
        <w:lang w:val="en"/>
      </w:rPr>
    </w:rPrDefault>
    <w:pPrDefault>
      <w:pPr>
        <w:spacing w:after="80" w:before="280" w:line="276" w:lineRule="auto"/>
        <w:ind w:left="36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spacing w:after="0" w:before="480" w:lineRule="auto"/>
    </w:pPr>
    <w:rPr>
      <w:smallCaps w:val="1"/>
      <w:sz w:val="36"/>
      <w:szCs w:val="36"/>
    </w:rPr>
  </w:style>
  <w:style w:type="paragraph" w:styleId="Heading2">
    <w:name w:val="heading 2"/>
    <w:basedOn w:val="Normal"/>
    <w:next w:val="Normal"/>
    <w:pPr>
      <w:spacing w:after="0" w:before="200" w:line="271" w:lineRule="auto"/>
    </w:pPr>
    <w:rPr>
      <w:smallCaps w:val="1"/>
      <w:sz w:val="28"/>
      <w:szCs w:val="28"/>
    </w:rPr>
  </w:style>
  <w:style w:type="paragraph" w:styleId="Heading3">
    <w:name w:val="heading 3"/>
    <w:basedOn w:val="Normal"/>
    <w:next w:val="Normal"/>
    <w:pPr>
      <w:spacing w:after="0" w:before="200" w:line="271" w:lineRule="auto"/>
    </w:pPr>
    <w:rPr>
      <w:i w:val="1"/>
      <w:iCs w:val="1"/>
      <w:smallCaps w:val="1"/>
      <w:sz w:val="26"/>
      <w:szCs w:val="26"/>
    </w:rPr>
  </w:style>
  <w:style w:type="paragraph" w:styleId="Heading4">
    <w:name w:val="heading 4"/>
    <w:basedOn w:val="Normal"/>
    <w:next w:val="Normal"/>
    <w:pPr>
      <w:spacing w:after="0" w:line="271" w:lineRule="auto"/>
    </w:pPr>
    <w:rPr>
      <w:b w:val="1"/>
      <w:bCs w:val="1"/>
      <w:sz w:val="24"/>
      <w:szCs w:val="24"/>
    </w:rPr>
  </w:style>
  <w:style w:type="paragraph" w:styleId="Heading5">
    <w:name w:val="heading 5"/>
    <w:basedOn w:val="Normal"/>
    <w:next w:val="Normal"/>
    <w:pPr>
      <w:spacing w:after="0" w:line="271" w:lineRule="auto"/>
    </w:pPr>
    <w:rPr>
      <w:i w:val="1"/>
      <w:iCs w:val="1"/>
      <w:sz w:val="24"/>
      <w:szCs w:val="24"/>
    </w:rPr>
  </w:style>
  <w:style w:type="paragraph" w:styleId="Heading6">
    <w:name w:val="heading 6"/>
    <w:basedOn w:val="Normal"/>
    <w:next w:val="Normal"/>
    <w:pPr>
      <w:shd w:fill="ffffff" w:val="clear"/>
      <w:spacing w:after="0" w:line="271" w:lineRule="auto"/>
    </w:pPr>
    <w:rPr>
      <w:b w:val="1"/>
      <w:bCs w:val="1"/>
      <w:color w:val="595959"/>
    </w:rPr>
  </w:style>
  <w:style w:type="paragraph" w:styleId="Title">
    <w:name w:val="Title"/>
    <w:basedOn w:val="Normal"/>
    <w:next w:val="Normal"/>
    <w:pPr>
      <w:spacing w:after="300" w:line="240" w:lineRule="auto"/>
    </w:pPr>
    <w:rPr>
      <w:smallCaps w:val="1"/>
      <w:sz w:val="52"/>
      <w:szCs w:val="52"/>
    </w:rPr>
  </w:style>
  <w:style w:type="paragraph" w:styleId="Subtitle">
    <w:name w:val="Subtitle"/>
    <w:basedOn w:val="Normal"/>
    <w:next w:val="Normal"/>
    <w:pPr/>
    <w:rPr>
      <w:i w:val="1"/>
      <w:iCs w:val="1"/>
      <w:smallCaps w:val="1"/>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